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4" w:type="dxa"/>
        <w:tblInd w:w="-72" w:type="dxa"/>
        <w:tblLook w:val="01E0" w:firstRow="1" w:lastRow="1" w:firstColumn="1" w:lastColumn="1" w:noHBand="0" w:noVBand="0"/>
      </w:tblPr>
      <w:tblGrid>
        <w:gridCol w:w="4858"/>
        <w:gridCol w:w="4785"/>
        <w:gridCol w:w="11"/>
      </w:tblGrid>
      <w:tr w:rsidR="009555C4" w:rsidRPr="009555C4" w:rsidTr="006C126E">
        <w:trPr>
          <w:gridAfter w:val="1"/>
          <w:wAfter w:w="11" w:type="dxa"/>
          <w:trHeight w:val="3253"/>
        </w:trPr>
        <w:tc>
          <w:tcPr>
            <w:tcW w:w="9643" w:type="dxa"/>
            <w:gridSpan w:val="2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286E3A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30.10.2020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03-02/02рД</w:t>
            </w:r>
          </w:p>
          <w:bookmarkEnd w:id="0"/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555C4" w:rsidRPr="009555C4" w:rsidTr="006C126E">
        <w:tblPrEx>
          <w:tblLook w:val="00A0" w:firstRow="1" w:lastRow="0" w:firstColumn="1" w:lastColumn="0" w:noHBand="0" w:noVBand="0"/>
        </w:tblPrEx>
        <w:trPr>
          <w:trHeight w:val="376"/>
        </w:trPr>
        <w:tc>
          <w:tcPr>
            <w:tcW w:w="4858" w:type="dxa"/>
          </w:tcPr>
          <w:p w:rsidR="009555C4" w:rsidRPr="00951F34" w:rsidRDefault="00F54598" w:rsidP="005B6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Положение </w:t>
            </w:r>
            <w:r w:rsidRPr="00951F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порядке предоставления в безвозмездное пользование муниципального имущества Ангарского городского округа, входящего в состав казны Ангарского городского округа</w:t>
            </w:r>
            <w:r w:rsidRPr="0095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утвержденное решением Думы Ангарского городского округа от 26.08.2015 года № 50</w:t>
            </w:r>
            <w:r w:rsidRPr="0095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06/01рД  </w:t>
            </w:r>
          </w:p>
        </w:tc>
        <w:tc>
          <w:tcPr>
            <w:tcW w:w="4796" w:type="dxa"/>
            <w:gridSpan w:val="2"/>
          </w:tcPr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8516D5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A6805" w:rsidRPr="008516D5" w:rsidRDefault="000A6805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54598" w:rsidRPr="00951F34" w:rsidRDefault="00F54598" w:rsidP="00F54598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 Федеральным законом от 06.10.2003 года </w:t>
      </w:r>
      <w:hyperlink r:id="rId8" w:history="1">
        <w:r w:rsidRPr="00951F3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№</w:t>
        </w:r>
      </w:hyperlink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="00A62F40"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</w:t>
      </w:r>
      <w:r w:rsidR="000A6805"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91B"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>26.07.2006</w:t>
      </w:r>
      <w:r w:rsidR="00992F9C"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5291B"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135</w:t>
      </w:r>
      <w:r w:rsidR="00A5291B"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ФЗ «О защите конкуренции»</w:t>
      </w:r>
      <w:r w:rsidR="000A6805"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2F9C"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порядке управления и распоряжения имуществом, находящимся в муниципальной собственности Ангарского городского округа, утвержденн</w:t>
      </w:r>
      <w:r w:rsidR="00B1561E"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92F9C"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Думы Ангарского городского округа от 24.06.2015 года № 28-05/01рД»,</w:t>
      </w:r>
      <w:r w:rsidR="00B06BDA"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F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Ангарского городского округа, Дума Ангарского городского округа</w:t>
      </w:r>
    </w:p>
    <w:p w:rsidR="009555C4" w:rsidRPr="00951F34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951F34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555C4" w:rsidRPr="00951F3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598" w:rsidRPr="00951F34" w:rsidRDefault="00F54598" w:rsidP="009619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1. </w:t>
      </w:r>
      <w:proofErr w:type="gramStart"/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Положение о порядке предоставления в безвозмездное пользование муниципального имущества Ангарского городского округа, входящего в состав казны Ангарского городского округа, утвержденное решением Думы Ангарского городского округа от 26.08.2015 года № 50</w:t>
      </w: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noBreakHyphen/>
        <w:t xml:space="preserve">06/01рД (в редакции решений Думы Ангарского городского округа от 26.10.2016 года </w:t>
      </w:r>
      <w:hyperlink r:id="rId9" w:history="1">
        <w:r w:rsidRPr="00951F3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№ 235-23/01рД</w:t>
        </w:r>
      </w:hyperlink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25.10.2017 года </w:t>
      </w:r>
      <w:r w:rsidR="00252C9B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0" w:history="1">
        <w:r w:rsidRPr="00951F3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№ 338-42/01рД</w:t>
        </w:r>
      </w:hyperlink>
      <w:r w:rsidRPr="00951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от 30.01.2019 года </w:t>
      </w:r>
      <w:hyperlink r:id="rId11" w:history="1">
        <w:r w:rsidRPr="00951F3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№ 463-61/01рД</w:t>
        </w:r>
      </w:hyperlink>
      <w:r w:rsidRPr="00951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от 30.10.2019 года </w:t>
      </w:r>
      <w:hyperlink r:id="rId12" w:history="1">
        <w:r w:rsidRPr="00951F3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№ 519-73/01рД</w:t>
        </w:r>
      </w:hyperlink>
      <w:r w:rsidRPr="00951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от</w:t>
      </w:r>
      <w:proofErr w:type="gramEnd"/>
      <w:r w:rsidRPr="00951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51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27.05.2020 года № 588-83/01рД)</w:t>
      </w: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далее – Положение, следующие изменения:</w:t>
      </w:r>
      <w:proofErr w:type="gramEnd"/>
    </w:p>
    <w:p w:rsidR="00F54598" w:rsidRPr="00951F34" w:rsidRDefault="00F54598" w:rsidP="009619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 главе 1 Положения:</w:t>
      </w:r>
    </w:p>
    <w:p w:rsidR="00F54598" w:rsidRPr="00951F34" w:rsidRDefault="00B06BDA" w:rsidP="009619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пункт 1.4</w:t>
      </w:r>
      <w:r w:rsidR="00F5459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F54598" w:rsidRPr="00951F34" w:rsidRDefault="00DA1C5C" w:rsidP="009619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«1.4. </w:t>
      </w:r>
      <w:r w:rsidR="00F5459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Ссудополучатель не вправе без согласия ссудодателя передавать муниципальное имущество во владение и (или) пользование третьим лицам и иным способом распоряжаться муниципальным имуществом, в том числе передавать в залог. Ссудополучатель обязан использовать муниципальное имущество строго по целевому </w:t>
      </w:r>
      <w:r w:rsidR="00F5459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назначению, указанному в договоре безвозмездного пользования муниципальным имуществом (далее – договор безвозмездного пользования)</w:t>
      </w:r>
      <w:proofErr w:type="gramStart"/>
      <w:r w:rsidR="00F5459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  <w:r w:rsidR="00F5459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54598" w:rsidRPr="00951F34" w:rsidRDefault="00F54598" w:rsidP="009619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 главе 5 Положения:</w:t>
      </w:r>
    </w:p>
    <w:p w:rsidR="00F54598" w:rsidRPr="00951F34" w:rsidRDefault="00F54598" w:rsidP="009619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подпункт «б» пункта 5.2 изложить в следующей редакции:</w:t>
      </w:r>
    </w:p>
    <w:p w:rsidR="00F54598" w:rsidRPr="00951F34" w:rsidRDefault="00F54598" w:rsidP="009619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«б) долгосрочным – на срок от одного года, но не более пяти лет; при заключении договора безвозмездного пользования с некоммерческими образовательными организациями - на срок действия лицензии на осуществление образовательной деятельности</w:t>
      </w:r>
      <w:proofErr w:type="gramStart"/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F54598" w:rsidRPr="00951F34" w:rsidRDefault="00F54598" w:rsidP="009619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  пункт 5.9 изложить в следующей редакции:</w:t>
      </w:r>
    </w:p>
    <w:p w:rsidR="00BA5488" w:rsidRPr="00951F34" w:rsidRDefault="00F54598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A1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5.9. 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договор безвозмездного пользования муниципальным имуществом, кроме обязательных условий, предусмотренных действующим законодательством, ссудодателем включаются следующие условия:</w:t>
      </w:r>
    </w:p>
    <w:p w:rsidR="00BA5488" w:rsidRPr="00951F34" w:rsidRDefault="00BA5488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5.9.1. Обязанность ссудополучателя использовать муниципальное имущество в соответствии с его целевым назначением, выполнять иные условия, определенные проведенными торгами на право заключения договора безвозмездного пользования (в случае заключения договоров безвозмездного пользования по результатам торгов).</w:t>
      </w:r>
    </w:p>
    <w:p w:rsidR="00BA5488" w:rsidRPr="00951F34" w:rsidRDefault="00DA1C5C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5.9.2. 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Обязанность ссудополучателя заключать договоры на все виды коммунального обслуживания </w:t>
      </w:r>
      <w:r w:rsidR="00C12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недвижимого 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со специализированными организациями</w:t>
      </w:r>
      <w:r w:rsidR="00C12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нести все расходы, связанные с содержанием муниципального имущества.</w:t>
      </w:r>
    </w:p>
    <w:p w:rsidR="00BA5488" w:rsidRPr="00951F34" w:rsidRDefault="00BA5488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5.9.3. Обязанность ссудополучателя участвовать в долевом содержании общего имущества здания, в котором расположено </w:t>
      </w:r>
      <w:r w:rsidR="00C12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недвижимое </w:t>
      </w: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имущество, пропорционально занимаемой площади.</w:t>
      </w:r>
    </w:p>
    <w:p w:rsidR="00BA5488" w:rsidRPr="00951F34" w:rsidRDefault="00DA1C5C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5.9.4. 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Обязанность ссудополучателя страховать муниципальное имущество. Выгодоприобретателем по договору страхования должен являться ссудодатель.</w:t>
      </w:r>
    </w:p>
    <w:p w:rsidR="00BA5488" w:rsidRPr="00951F34" w:rsidRDefault="00DA1C5C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5.9.5. 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Обязанность ссудополучателя содержать в надлежащем состоянии прилегающую к </w:t>
      </w:r>
      <w:r w:rsidR="00C12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недвижимому 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муниципальному имуществу территорию.</w:t>
      </w:r>
    </w:p>
    <w:p w:rsidR="00BA5488" w:rsidRPr="00951F34" w:rsidRDefault="00DA1C5C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5.9.6. 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Обязанность ссудополучателя обеспечивать пожарную безопасность муниципального имущества, содержание муниципального имущества в соответствии с санитарными и иными требованиями, предъявляемыми к эксплуатации муниципального имущества, в том числе предусмотренные </w:t>
      </w:r>
      <w:hyperlink r:id="rId13" w:history="1">
        <w:r w:rsidR="00BA5488" w:rsidRPr="00951F34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главой 6.2</w:t>
        </w:r>
      </w:hyperlink>
      <w:r w:rsidR="00BA5488" w:rsidRPr="00951F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«Эксплуатация зданий, сооружений» Градостроительного кодекса Российской Федерации.</w:t>
      </w:r>
    </w:p>
    <w:p w:rsidR="00BA5488" w:rsidRPr="00951F34" w:rsidRDefault="00DA1C5C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5.9.7. 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Обязанность ссудополучателя проводить текущий и (или) капитальный ремонт муниципального имущества, право ссудодателя устанавливать сроки проведения текущего и (или) капитального ремонта муниципального имущества.</w:t>
      </w:r>
    </w:p>
    <w:p w:rsidR="00BA5488" w:rsidRPr="00951F34" w:rsidRDefault="00BA5488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5.9.8. Обязанность ссудополучателя в случае, если согласованный в договоре вид деятельности не соответствует назначению муниципального имущества, пров</w:t>
      </w:r>
      <w:r w:rsidR="00DA1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одить</w:t>
      </w: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перепрофилирование </w:t>
      </w:r>
      <w:r w:rsidR="00C12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недвижимого </w:t>
      </w: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в соответствии с градостроительными правилами и нормами.</w:t>
      </w:r>
    </w:p>
    <w:p w:rsidR="00BA5488" w:rsidRPr="00951F34" w:rsidRDefault="00DA1C5C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5.9.9. 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Обязанность ссудополучателя обеспечивать беспрепятственный доступ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имуществ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работников специализированных организаций в целях содержания его в технически исправном состоянии, работников контролирующих служб, а также представителей ссудодателя и привлекаемых ссудодателем специалистов для осуществления проверок выполнения ссудополучателем обязанностей по договору безвозмездного пользования или осмотра муниципального имущества.</w:t>
      </w:r>
    </w:p>
    <w:p w:rsidR="00BA5488" w:rsidRPr="00951F34" w:rsidRDefault="00DA1C5C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5.9.10. 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Обязанность ссудополучателя предоставлять ссудодателю по его требованию информацию, документы, связанные с исполнением ссудополучателем обязанностей по договору безвозмездного пользования.</w:t>
      </w:r>
    </w:p>
    <w:p w:rsidR="00BA5488" w:rsidRPr="00951F34" w:rsidRDefault="00DA1C5C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5.9.11. 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Обязанность ссудополучателя письменно уведом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лять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ссудодателя об изменении адреса места нахождения юридического лица либо адреса места жительства ссудополучателя, либо об отзыве лицензии на осуществление образовательной деятельности не позднее 3 рабочих дней со дня наступления указанных событий.</w:t>
      </w:r>
    </w:p>
    <w:p w:rsidR="00BA5488" w:rsidRPr="00951F34" w:rsidRDefault="00BA5488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5.9.12. Обязанность ссудополучателя письменно уведомлять ссудодателя о фактах противоправных действий в отношении муниципального имущества третьими лицами.</w:t>
      </w:r>
    </w:p>
    <w:p w:rsidR="00BA5488" w:rsidRPr="00951F34" w:rsidRDefault="00BA5488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5.9.13. Обязанность ссудополучателя восстанавливать пришедшее в негодность по вине ссудополучателя муниципальное имущество, возмещать в соответствии с действующим законодательством ссудодателю ущерб, причиненный муниципальному имуществу.</w:t>
      </w:r>
    </w:p>
    <w:p w:rsidR="00BA5488" w:rsidRPr="00951F34" w:rsidRDefault="00DA1C5C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5.9.14. 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ссудополучателя осуществлять перепланировку, реконструкцию, перепрофилирование </w:t>
      </w:r>
      <w:r w:rsidR="00C12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недвижимого </w:t>
      </w:r>
      <w:r w:rsidR="00BA5488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в соответствии с градостроительными правилами и нормами только с письменного согласия ссудодателя: на основании доверенности на проведение перепланировки, реконструкции, перепрофилирования муниципального имущества, выдаваемой ссудодателем ссудополучателю в срок не позднее 30 календарных дней со дня поступления обращения ссудополучателя.</w:t>
      </w:r>
    </w:p>
    <w:p w:rsidR="00951F34" w:rsidRPr="00951F34" w:rsidRDefault="00BA5488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5.9.15. </w:t>
      </w:r>
      <w:r w:rsidR="00951F34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Отсутствие </w:t>
      </w: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</w:t>
      </w:r>
      <w:r w:rsidR="00951F34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1F34" w:rsidRPr="00951F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ссудополучателя передавать муниципальное имущество во владение и (или) пользование третьим лицам и иным способом распоряжаться муниципальным имуществом, в том числе передавать в залог, без согласия ссудодателя.</w:t>
      </w:r>
    </w:p>
    <w:p w:rsidR="00BA5488" w:rsidRPr="00951F34" w:rsidRDefault="00BA5488" w:rsidP="00BA54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5.9.16. Право ссудодателя осуществлять проверки использования муниципального имущества в соответствии с условиями заключенного договора безвозмездного пользования, требовать от ссудополучателя предоставления информации, документов, связанных с исполнением ссудополучателем обязанностей по договору безвозмездного пользования.</w:t>
      </w:r>
    </w:p>
    <w:p w:rsidR="00F0678C" w:rsidRPr="00951F34" w:rsidRDefault="00DA1C5C" w:rsidP="00F067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5.9.17. </w:t>
      </w:r>
      <w:proofErr w:type="gramStart"/>
      <w:r w:rsidR="00951F34" w:rsidRPr="00951F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Право ссудодателя требовать досрочного расторжения договора безвозмездного пользования в случае утраты ссудополучателем права на заключение договоров безвозмездного пользования без проведения конкурсов или аукционов, предусмотренного статьей 17.1 Закона  № 135-ФЗ, в случае неисполнения (ненадлежащего исполнения) обязанностей по договору безвозмездного пользования ссудополучателем, а также в случае принятия решения об использовании муниципального имущества Ангарским городским округом для решения вопросов местного значения.</w:t>
      </w:r>
      <w:r w:rsidR="00F0678C" w:rsidRPr="00951F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  <w:proofErr w:type="gramEnd"/>
    </w:p>
    <w:p w:rsidR="00F54598" w:rsidRPr="00951F34" w:rsidRDefault="00F54598" w:rsidP="009619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Настоящее решение вступает в силу после его официального опубликования (обнародования).</w:t>
      </w:r>
    </w:p>
    <w:p w:rsidR="00F54598" w:rsidRPr="00951F34" w:rsidRDefault="00F54598" w:rsidP="009619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Опубликовать настоящее решение в газете «Ангарские ведомости».</w:t>
      </w:r>
    </w:p>
    <w:p w:rsidR="009555C4" w:rsidRPr="00951F3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951F3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951F3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951F3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555C4" w:rsidRPr="00951F3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                               </w:t>
      </w:r>
      <w:r w:rsidR="003E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31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413F8F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13F8F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BC2622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</w:t>
      </w:r>
      <w:proofErr w:type="gramEnd"/>
    </w:p>
    <w:p w:rsidR="009555C4" w:rsidRPr="00951F3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0D71" w:rsidRPr="00951F34" w:rsidRDefault="00390D7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951F3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951F3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                                                  </w:t>
      </w:r>
      <w:r w:rsidR="0044277E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531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E2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44277E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BC2622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C2622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C2622" w:rsidRPr="00951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</w:t>
      </w:r>
    </w:p>
    <w:p w:rsidR="00656B91" w:rsidRPr="00951F34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1F34" w:rsidRDefault="00B40447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sectPr w:rsidR="00951F34" w:rsidSect="005E1F3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34" w:rsidRDefault="00D21E34" w:rsidP="005E1F36">
      <w:pPr>
        <w:spacing w:after="0" w:line="240" w:lineRule="auto"/>
      </w:pPr>
      <w:r>
        <w:separator/>
      </w:r>
    </w:p>
  </w:endnote>
  <w:endnote w:type="continuationSeparator" w:id="0">
    <w:p w:rsidR="00D21E34" w:rsidRDefault="00D21E34" w:rsidP="005E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36" w:rsidRDefault="005E1F3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36" w:rsidRDefault="005E1F3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36" w:rsidRDefault="005E1F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34" w:rsidRDefault="00D21E34" w:rsidP="005E1F36">
      <w:pPr>
        <w:spacing w:after="0" w:line="240" w:lineRule="auto"/>
      </w:pPr>
      <w:r>
        <w:separator/>
      </w:r>
    </w:p>
  </w:footnote>
  <w:footnote w:type="continuationSeparator" w:id="0">
    <w:p w:rsidR="00D21E34" w:rsidRDefault="00D21E34" w:rsidP="005E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36" w:rsidRDefault="005E1F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59194"/>
      <w:docPartObj>
        <w:docPartGallery w:val="Page Numbers (Top of Page)"/>
        <w:docPartUnique/>
      </w:docPartObj>
    </w:sdtPr>
    <w:sdtEndPr/>
    <w:sdtContent>
      <w:p w:rsidR="005E1F36" w:rsidRDefault="005E1F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8DD">
          <w:rPr>
            <w:noProof/>
          </w:rPr>
          <w:t>3</w:t>
        </w:r>
        <w:r>
          <w:fldChar w:fldCharType="end"/>
        </w:r>
      </w:p>
    </w:sdtContent>
  </w:sdt>
  <w:p w:rsidR="005E1F36" w:rsidRDefault="005E1F3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36" w:rsidRDefault="005E1F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3461"/>
    <w:rsid w:val="00011522"/>
    <w:rsid w:val="00095557"/>
    <w:rsid w:val="000A6805"/>
    <w:rsid w:val="000C1978"/>
    <w:rsid w:val="001C5B99"/>
    <w:rsid w:val="00212514"/>
    <w:rsid w:val="00237F6B"/>
    <w:rsid w:val="00252C9B"/>
    <w:rsid w:val="00286E3A"/>
    <w:rsid w:val="002A2D84"/>
    <w:rsid w:val="00345A9F"/>
    <w:rsid w:val="00356465"/>
    <w:rsid w:val="00390D71"/>
    <w:rsid w:val="003A25A0"/>
    <w:rsid w:val="003B7942"/>
    <w:rsid w:val="003E21E3"/>
    <w:rsid w:val="004024CD"/>
    <w:rsid w:val="00403D8C"/>
    <w:rsid w:val="00413F8F"/>
    <w:rsid w:val="0044277E"/>
    <w:rsid w:val="00487BA5"/>
    <w:rsid w:val="004E1CDB"/>
    <w:rsid w:val="004F644B"/>
    <w:rsid w:val="00531207"/>
    <w:rsid w:val="005B6096"/>
    <w:rsid w:val="005D7AD1"/>
    <w:rsid w:val="005E1F36"/>
    <w:rsid w:val="00656B91"/>
    <w:rsid w:val="00675DDD"/>
    <w:rsid w:val="006C126E"/>
    <w:rsid w:val="006D750A"/>
    <w:rsid w:val="0074525C"/>
    <w:rsid w:val="007D30AE"/>
    <w:rsid w:val="008516D5"/>
    <w:rsid w:val="00897B66"/>
    <w:rsid w:val="008B766F"/>
    <w:rsid w:val="00922019"/>
    <w:rsid w:val="009226B7"/>
    <w:rsid w:val="00931B3D"/>
    <w:rsid w:val="00951F34"/>
    <w:rsid w:val="009555C4"/>
    <w:rsid w:val="009619B5"/>
    <w:rsid w:val="00992F9C"/>
    <w:rsid w:val="00A5291B"/>
    <w:rsid w:val="00A56D2D"/>
    <w:rsid w:val="00A62F40"/>
    <w:rsid w:val="00AC6D27"/>
    <w:rsid w:val="00B06BDA"/>
    <w:rsid w:val="00B1561E"/>
    <w:rsid w:val="00B167D2"/>
    <w:rsid w:val="00B20885"/>
    <w:rsid w:val="00B40447"/>
    <w:rsid w:val="00B44B69"/>
    <w:rsid w:val="00BA5488"/>
    <w:rsid w:val="00BA7898"/>
    <w:rsid w:val="00BC2622"/>
    <w:rsid w:val="00BF0038"/>
    <w:rsid w:val="00C12942"/>
    <w:rsid w:val="00C81E89"/>
    <w:rsid w:val="00C948DD"/>
    <w:rsid w:val="00CD2B72"/>
    <w:rsid w:val="00D20786"/>
    <w:rsid w:val="00D21E34"/>
    <w:rsid w:val="00D324A9"/>
    <w:rsid w:val="00DA1C5C"/>
    <w:rsid w:val="00DA6AA2"/>
    <w:rsid w:val="00F0678C"/>
    <w:rsid w:val="00F54598"/>
    <w:rsid w:val="00F72B65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F36"/>
  </w:style>
  <w:style w:type="paragraph" w:styleId="a8">
    <w:name w:val="footer"/>
    <w:basedOn w:val="a"/>
    <w:link w:val="a9"/>
    <w:uiPriority w:val="99"/>
    <w:unhideWhenUsed/>
    <w:rsid w:val="005E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F36"/>
  </w:style>
  <w:style w:type="paragraph" w:styleId="a8">
    <w:name w:val="footer"/>
    <w:basedOn w:val="a"/>
    <w:link w:val="a9"/>
    <w:uiPriority w:val="99"/>
    <w:unhideWhenUsed/>
    <w:rsid w:val="005E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2A4728239BBBFD8A0FD16F238F4FC5C992176A516D31F34E4196D91H4aFG" TargetMode="External"/><Relationship Id="rId13" Type="http://schemas.openxmlformats.org/officeDocument/2006/relationships/hyperlink" Target="consultantplus://offline/ref=5BD61D617880C48B19846FCD7D34D74DFF79EAFD7432F37866659214A8328827A7DECDE907B75F2637F43A39C3DA5F248433F2246Bf3MEI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B86D09D919AA4EFE9BF97000DB66999003E03A2DACDC69C9EC974F8837F4036069E7A6354981FF165C2C57C577321D6609C64B0B1ED56D5108AE5HEpCG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86D09D919AA4EFE9BF97000DB66999003E03A2DAC2CA999EC974F8837F4036069E7A6354981FF165C2C57C577321D6609C64B0B1ED56D5108AE5HEpC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B86D09D919AA4EFE9BF97000DB66999003E03A2DAC3C59F96C974F8837F4036069E7A6354981FF165C2C57C577321D6609C64B0B1ED56D5108AE5HEpC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86D09D919AA4EFE9BF97000DB66999003E03A2DAC0C49A91C974F8837F4036069E7A6354981FF165C2C57C577321D6609C64B0B1ED56D5108AE5HEpC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Левандовская Дарья Олеговна</cp:lastModifiedBy>
  <cp:revision>2</cp:revision>
  <cp:lastPrinted>2020-09-24T09:16:00Z</cp:lastPrinted>
  <dcterms:created xsi:type="dcterms:W3CDTF">2021-10-01T07:40:00Z</dcterms:created>
  <dcterms:modified xsi:type="dcterms:W3CDTF">2021-10-01T07:40:00Z</dcterms:modified>
</cp:coreProperties>
</file>